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BD" w:rsidRPr="00B535AA" w:rsidRDefault="00111EBD" w:rsidP="00111E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B535AA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</w:t>
      </w: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  <w:r w:rsidRPr="00B535AA">
        <w:rPr>
          <w:b/>
          <w:sz w:val="24"/>
          <w:szCs w:val="24"/>
        </w:rPr>
        <w:t>Администрация Октябрьского сельсовета</w:t>
      </w: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  <w:proofErr w:type="spellStart"/>
      <w:r w:rsidRPr="00B535AA">
        <w:rPr>
          <w:b/>
          <w:sz w:val="24"/>
          <w:szCs w:val="24"/>
        </w:rPr>
        <w:t>Змеиногорского</w:t>
      </w:r>
      <w:proofErr w:type="spellEnd"/>
      <w:r w:rsidRPr="00B535AA">
        <w:rPr>
          <w:b/>
          <w:sz w:val="24"/>
          <w:szCs w:val="24"/>
        </w:rPr>
        <w:t xml:space="preserve"> района  Алтайского края</w:t>
      </w: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</w:p>
    <w:p w:rsidR="00111EBD" w:rsidRPr="00B535AA" w:rsidRDefault="00111EBD" w:rsidP="00111EBD">
      <w:pPr>
        <w:jc w:val="center"/>
        <w:rPr>
          <w:b/>
          <w:sz w:val="24"/>
          <w:szCs w:val="24"/>
        </w:rPr>
      </w:pPr>
      <w:r w:rsidRPr="00B535AA">
        <w:rPr>
          <w:b/>
          <w:sz w:val="24"/>
          <w:szCs w:val="24"/>
        </w:rPr>
        <w:t>ПОСТАНОВЛЕНИЕ</w:t>
      </w:r>
    </w:p>
    <w:p w:rsidR="00111EBD" w:rsidRPr="00B535AA" w:rsidRDefault="00111EBD" w:rsidP="00111EBD">
      <w:pPr>
        <w:jc w:val="center"/>
        <w:rPr>
          <w:sz w:val="24"/>
          <w:szCs w:val="24"/>
        </w:rPr>
      </w:pPr>
    </w:p>
    <w:p w:rsidR="005171CB" w:rsidRDefault="005171CB" w:rsidP="005171CB">
      <w:pPr>
        <w:rPr>
          <w:sz w:val="24"/>
          <w:szCs w:val="24"/>
        </w:rPr>
      </w:pPr>
    </w:p>
    <w:p w:rsidR="00111EBD" w:rsidRPr="00B535AA" w:rsidRDefault="005171CB" w:rsidP="005171CB">
      <w:pPr>
        <w:rPr>
          <w:sz w:val="24"/>
          <w:szCs w:val="24"/>
        </w:rPr>
      </w:pPr>
      <w:r>
        <w:rPr>
          <w:sz w:val="24"/>
          <w:szCs w:val="24"/>
        </w:rPr>
        <w:t>31.10.2022</w:t>
      </w:r>
      <w:r w:rsidR="001C50D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</w:t>
      </w:r>
      <w:r w:rsidR="001C5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11EBD" w:rsidRPr="00B535AA">
        <w:rPr>
          <w:sz w:val="24"/>
          <w:szCs w:val="24"/>
        </w:rPr>
        <w:t xml:space="preserve">№  </w:t>
      </w:r>
      <w:r>
        <w:rPr>
          <w:sz w:val="24"/>
          <w:szCs w:val="24"/>
        </w:rPr>
        <w:t>37</w:t>
      </w:r>
      <w:bookmarkStart w:id="0" w:name="_GoBack"/>
      <w:bookmarkEnd w:id="0"/>
      <w:r w:rsidR="00111EBD" w:rsidRPr="00B535A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  <w:r w:rsidR="00111EBD" w:rsidRPr="00B535AA">
        <w:rPr>
          <w:sz w:val="24"/>
          <w:szCs w:val="24"/>
        </w:rPr>
        <w:t xml:space="preserve"> п. Октябрьский</w:t>
      </w:r>
    </w:p>
    <w:p w:rsidR="00111EBD" w:rsidRPr="00B535AA" w:rsidRDefault="00111EBD" w:rsidP="00111EBD">
      <w:pPr>
        <w:suppressAutoHyphens/>
        <w:jc w:val="center"/>
        <w:rPr>
          <w:sz w:val="24"/>
          <w:szCs w:val="24"/>
        </w:rPr>
      </w:pPr>
    </w:p>
    <w:p w:rsidR="00111EBD" w:rsidRPr="00B535AA" w:rsidRDefault="00111EBD" w:rsidP="00111EBD">
      <w:pPr>
        <w:rPr>
          <w:color w:val="000000"/>
          <w:sz w:val="24"/>
          <w:szCs w:val="24"/>
        </w:rPr>
      </w:pPr>
    </w:p>
    <w:p w:rsidR="00111EBD" w:rsidRPr="00B535AA" w:rsidRDefault="00111EBD" w:rsidP="00111E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111EBD" w:rsidRPr="00D11CFA" w:rsidTr="00734D15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1EBD" w:rsidRPr="00D11CFA" w:rsidRDefault="00111EBD" w:rsidP="00734D1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1CFA">
              <w:rPr>
                <w:sz w:val="24"/>
                <w:szCs w:val="24"/>
              </w:rPr>
              <w:t xml:space="preserve">О внесении дополнения </w:t>
            </w:r>
            <w:r w:rsidR="001C50DB">
              <w:rPr>
                <w:sz w:val="24"/>
                <w:szCs w:val="24"/>
              </w:rPr>
              <w:t xml:space="preserve">и изменения  </w:t>
            </w:r>
            <w:r w:rsidRPr="00D11CFA">
              <w:rPr>
                <w:sz w:val="24"/>
                <w:szCs w:val="24"/>
              </w:rPr>
              <w:t xml:space="preserve">в постановление Администрации Октябрьского сельсовета  </w:t>
            </w:r>
            <w:proofErr w:type="spellStart"/>
            <w:r w:rsidRPr="00D11CFA">
              <w:rPr>
                <w:sz w:val="24"/>
                <w:szCs w:val="24"/>
              </w:rPr>
              <w:t>Змеиногорского</w:t>
            </w:r>
            <w:proofErr w:type="spellEnd"/>
            <w:r w:rsidRPr="00D11CFA">
              <w:rPr>
                <w:sz w:val="24"/>
                <w:szCs w:val="24"/>
              </w:rPr>
              <w:t xml:space="preserve"> района Алтайского края от 28.12.2018 № 36 « Об утверждении </w:t>
            </w:r>
            <w:r w:rsidRPr="00D11CFA">
              <w:rPr>
                <w:color w:val="000000"/>
                <w:sz w:val="24"/>
                <w:szCs w:val="24"/>
              </w:rPr>
              <w:t xml:space="preserve"> Административного Регламента по предоставлению муниципальной услуги</w:t>
            </w:r>
            <w:r w:rsidRPr="00D11CFA">
              <w:rPr>
                <w:b/>
                <w:sz w:val="24"/>
                <w:szCs w:val="24"/>
              </w:rPr>
              <w:t xml:space="preserve"> </w:t>
            </w:r>
          </w:p>
          <w:p w:rsidR="00111EBD" w:rsidRPr="00D11CFA" w:rsidRDefault="00111EBD" w:rsidP="00734D15">
            <w:pPr>
              <w:shd w:val="clear" w:color="auto" w:fill="FFFFFF"/>
              <w:rPr>
                <w:sz w:val="24"/>
                <w:szCs w:val="24"/>
              </w:rPr>
            </w:pPr>
            <w:r w:rsidRPr="00D11CFA">
              <w:rPr>
                <w:rFonts w:eastAsia="Calibri"/>
                <w:b/>
                <w:bCs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111EBD" w:rsidRPr="00D11CFA" w:rsidRDefault="00111EBD" w:rsidP="00734D1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11EBD" w:rsidRPr="00D11CFA" w:rsidRDefault="00111EBD" w:rsidP="00111EBD">
      <w:pPr>
        <w:shd w:val="clear" w:color="auto" w:fill="FFFFFF"/>
        <w:jc w:val="both"/>
        <w:rPr>
          <w:b/>
          <w:sz w:val="24"/>
          <w:szCs w:val="24"/>
        </w:rPr>
      </w:pPr>
      <w:r w:rsidRPr="00D11CFA">
        <w:rPr>
          <w:sz w:val="24"/>
          <w:szCs w:val="24"/>
        </w:rPr>
        <w:t xml:space="preserve">     В соответс</w:t>
      </w:r>
      <w:r w:rsidR="001C50DB">
        <w:rPr>
          <w:sz w:val="24"/>
          <w:szCs w:val="24"/>
        </w:rPr>
        <w:t xml:space="preserve">твии с Федеральным законом от </w:t>
      </w:r>
      <w:r w:rsidRPr="00D11CFA">
        <w:rPr>
          <w:sz w:val="24"/>
          <w:szCs w:val="24"/>
        </w:rPr>
        <w:t>27.07.2010 № 210-ФЗ «Об организации предоставления государственных и муниципальных услуг</w:t>
      </w:r>
      <w:r>
        <w:rPr>
          <w:sz w:val="24"/>
          <w:szCs w:val="24"/>
        </w:rPr>
        <w:t xml:space="preserve">», </w:t>
      </w:r>
      <w:r w:rsidRPr="00D11CFA">
        <w:rPr>
          <w:sz w:val="24"/>
          <w:szCs w:val="24"/>
        </w:rPr>
        <w:t xml:space="preserve"> Уставом муниципального образования Октябрьский сельсовет </w:t>
      </w:r>
      <w:proofErr w:type="spellStart"/>
      <w:r w:rsidRPr="00D11CFA">
        <w:rPr>
          <w:sz w:val="24"/>
          <w:szCs w:val="24"/>
        </w:rPr>
        <w:t>Змеиногорского</w:t>
      </w:r>
      <w:proofErr w:type="spellEnd"/>
      <w:r w:rsidRPr="00D11CFA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</w:t>
      </w:r>
      <w:r w:rsidRPr="00D11CFA">
        <w:rPr>
          <w:b/>
          <w:sz w:val="24"/>
          <w:szCs w:val="24"/>
        </w:rPr>
        <w:t xml:space="preserve">ПОСТАНОВЛЯЮ: </w:t>
      </w:r>
    </w:p>
    <w:p w:rsidR="00111EBD" w:rsidRPr="00D11CFA" w:rsidRDefault="00111EBD" w:rsidP="00111EBD">
      <w:pPr>
        <w:shd w:val="clear" w:color="auto" w:fill="FFFFFF"/>
        <w:jc w:val="both"/>
        <w:rPr>
          <w:b/>
          <w:sz w:val="24"/>
          <w:szCs w:val="24"/>
        </w:rPr>
      </w:pPr>
    </w:p>
    <w:p w:rsidR="00111EBD" w:rsidRPr="00D11CFA" w:rsidRDefault="00111EBD" w:rsidP="00111EBD">
      <w:pPr>
        <w:shd w:val="clear" w:color="auto" w:fill="FFFFFF"/>
        <w:jc w:val="both"/>
        <w:rPr>
          <w:b/>
          <w:sz w:val="24"/>
          <w:szCs w:val="24"/>
        </w:rPr>
      </w:pPr>
      <w:r w:rsidRPr="00D11CFA">
        <w:rPr>
          <w:sz w:val="24"/>
          <w:szCs w:val="24"/>
        </w:rPr>
        <w:t xml:space="preserve">       1. Внести дополнения</w:t>
      </w:r>
      <w:r w:rsidR="001C50DB">
        <w:rPr>
          <w:sz w:val="24"/>
          <w:szCs w:val="24"/>
        </w:rPr>
        <w:t xml:space="preserve"> и изменения </w:t>
      </w:r>
      <w:r w:rsidRPr="00D11CFA">
        <w:rPr>
          <w:sz w:val="24"/>
          <w:szCs w:val="24"/>
        </w:rPr>
        <w:t xml:space="preserve"> в постановление Администрации Октябрьского сельсовета </w:t>
      </w:r>
      <w:proofErr w:type="spellStart"/>
      <w:r w:rsidRPr="00D11CFA">
        <w:rPr>
          <w:sz w:val="24"/>
          <w:szCs w:val="24"/>
        </w:rPr>
        <w:t>Змеиногорского</w:t>
      </w:r>
      <w:proofErr w:type="spellEnd"/>
      <w:r w:rsidRPr="00D11CFA">
        <w:rPr>
          <w:sz w:val="24"/>
          <w:szCs w:val="24"/>
        </w:rPr>
        <w:t xml:space="preserve"> района Алтайского края от 28.12.2018 № 36 « Об утверждении </w:t>
      </w:r>
      <w:r w:rsidRPr="00D11CFA">
        <w:rPr>
          <w:color w:val="000000"/>
          <w:sz w:val="24"/>
          <w:szCs w:val="24"/>
        </w:rPr>
        <w:t>Административного Регламента по предоставлению муниципальной услуги</w:t>
      </w:r>
      <w:r w:rsidRPr="00D11CFA">
        <w:rPr>
          <w:b/>
          <w:sz w:val="24"/>
          <w:szCs w:val="24"/>
        </w:rPr>
        <w:t xml:space="preserve"> </w:t>
      </w:r>
    </w:p>
    <w:p w:rsidR="00111EBD" w:rsidRPr="00D11CFA" w:rsidRDefault="00111EBD" w:rsidP="00111EB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1CF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кустарников», </w:t>
      </w:r>
      <w:r w:rsidRPr="00D11CFA">
        <w:rPr>
          <w:rFonts w:ascii="Times New Roman" w:hAnsi="Times New Roman" w:cs="Times New Roman"/>
          <w:sz w:val="24"/>
          <w:szCs w:val="24"/>
        </w:rPr>
        <w:t>а именно:</w:t>
      </w:r>
    </w:p>
    <w:p w:rsidR="00111EBD" w:rsidRPr="00EE762F" w:rsidRDefault="00111EBD" w:rsidP="00111EB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D11CFA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="001C50DB">
        <w:rPr>
          <w:b/>
          <w:sz w:val="24"/>
          <w:szCs w:val="24"/>
        </w:rPr>
        <w:t>п.1.2. раздела</w:t>
      </w:r>
      <w:r w:rsidRPr="00EE762F">
        <w:rPr>
          <w:b/>
          <w:sz w:val="24"/>
          <w:szCs w:val="24"/>
        </w:rPr>
        <w:t xml:space="preserve"> 1 « Общие положения» изложить в новой редакции:</w:t>
      </w:r>
    </w:p>
    <w:p w:rsidR="00111EBD" w:rsidRPr="00EE762F" w:rsidRDefault="00111EBD" w:rsidP="00111EBD">
      <w:pPr>
        <w:widowControl w:val="0"/>
        <w:spacing w:line="240" w:lineRule="exact"/>
        <w:jc w:val="both"/>
        <w:rPr>
          <w:sz w:val="24"/>
          <w:szCs w:val="24"/>
        </w:rPr>
      </w:pPr>
      <w:r w:rsidRPr="00EE762F">
        <w:rPr>
          <w:b/>
          <w:sz w:val="24"/>
          <w:szCs w:val="24"/>
        </w:rPr>
        <w:t xml:space="preserve"> « 1.2. </w:t>
      </w:r>
      <w:r w:rsidRPr="00EE762F">
        <w:rPr>
          <w:color w:val="000000"/>
          <w:sz w:val="24"/>
          <w:szCs w:val="24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EE762F" w:rsidRPr="00EE762F" w:rsidRDefault="00111EBD" w:rsidP="00EE762F">
      <w:pPr>
        <w:pStyle w:val="a6"/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after="0" w:line="20" w:lineRule="atLeast"/>
        <w:ind w:left="0"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62F">
        <w:rPr>
          <w:rFonts w:ascii="Times New Roman" w:hAnsi="Times New Roman" w:cs="Times New Roman"/>
          <w:sz w:val="24"/>
          <w:szCs w:val="24"/>
        </w:rPr>
        <w:t>Интересы Заявителей, могут представлять лица, обладающие соответствующими полномочиями (далее – Представитель заявителя).</w:t>
      </w:r>
    </w:p>
    <w:p w:rsidR="00111EBD" w:rsidRDefault="00111EBD" w:rsidP="00EE762F">
      <w:pPr>
        <w:pStyle w:val="a6"/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after="0" w:line="20" w:lineRule="atLeast"/>
        <w:ind w:left="0"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62F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имеющим намерение произвести мероприятия по сносу, замене, пересадке, обрезке деревьев, кустарников, на земельных участках, находящихся в муниципальной собственности или государственная собственность на которые не разграничена, озелененных территориях общего пол</w:t>
      </w:r>
      <w:r w:rsidR="00EE762F">
        <w:rPr>
          <w:rFonts w:ascii="Times New Roman" w:hAnsi="Times New Roman" w:cs="Times New Roman"/>
          <w:sz w:val="24"/>
          <w:szCs w:val="24"/>
        </w:rPr>
        <w:t>ьзования (далее – «заявитель»;</w:t>
      </w:r>
    </w:p>
    <w:p w:rsidR="00437A52" w:rsidRDefault="00437A52" w:rsidP="00EE762F">
      <w:pPr>
        <w:pStyle w:val="a6"/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after="0" w:line="20" w:lineRule="atLeast"/>
        <w:ind w:left="0"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62F" w:rsidRPr="00EE762F" w:rsidRDefault="001C50DB" w:rsidP="00EE76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0F4A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п.  2.5. «</w:t>
      </w:r>
      <w:r w:rsidR="00EE762F" w:rsidRPr="00EE762F">
        <w:rPr>
          <w:b/>
          <w:sz w:val="24"/>
          <w:szCs w:val="24"/>
        </w:rPr>
        <w:t>Срок предоставления муниципальной услуги» изложить в новой редакции:</w:t>
      </w:r>
    </w:p>
    <w:p w:rsidR="00EE762F" w:rsidRPr="00B76E53" w:rsidRDefault="00EE762F" w:rsidP="00EE762F">
      <w:pPr>
        <w:pStyle w:val="-11BulletListFooterTextnumbered-141BulletNumberNumBullet1Paragraphedeliste1lp1"/>
        <w:spacing w:line="20" w:lineRule="atLeast"/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« 2.5. </w:t>
      </w:r>
      <w:r w:rsidRPr="00B76E53">
        <w:rPr>
          <w:lang w:val="ru-RU"/>
        </w:rPr>
        <w:t xml:space="preserve">При обращении Заявителя за </w:t>
      </w:r>
      <w:r>
        <w:rPr>
          <w:lang w:val="ru-RU"/>
        </w:rPr>
        <w:t xml:space="preserve">предоставлением Муниципальной услуги </w:t>
      </w:r>
      <w:r w:rsidRPr="00B76E53">
        <w:rPr>
          <w:lang w:val="ru-RU"/>
        </w:rPr>
        <w:t xml:space="preserve">не может превышать </w:t>
      </w:r>
      <w:r w:rsidRPr="00EE762F">
        <w:rPr>
          <w:lang w:val="ru-RU"/>
        </w:rPr>
        <w:t>17</w:t>
      </w:r>
      <w:r w:rsidRPr="00B76E53">
        <w:rPr>
          <w:lang w:val="ru-RU"/>
        </w:rPr>
        <w:t xml:space="preserve"> рабочих дней </w:t>
      </w:r>
      <w:proofErr w:type="gramStart"/>
      <w:r w:rsidRPr="00B76E53">
        <w:rPr>
          <w:lang w:val="ru-RU"/>
        </w:rPr>
        <w:t xml:space="preserve">с </w:t>
      </w:r>
      <w:r w:rsidR="001C50DB">
        <w:rPr>
          <w:lang w:val="ru-RU"/>
        </w:rPr>
        <w:t xml:space="preserve"> </w:t>
      </w:r>
      <w:r w:rsidRPr="00B76E53">
        <w:rPr>
          <w:lang w:val="ru-RU"/>
        </w:rPr>
        <w:t>даты регистрации</w:t>
      </w:r>
      <w:proofErr w:type="gramEnd"/>
      <w:r w:rsidRPr="00B76E53">
        <w:rPr>
          <w:lang w:val="ru-RU"/>
        </w:rPr>
        <w:t xml:space="preserve"> заявления в </w:t>
      </w:r>
      <w:r>
        <w:rPr>
          <w:lang w:val="ru-RU"/>
        </w:rPr>
        <w:t>Уполномоченном органе</w:t>
      </w:r>
      <w:r w:rsidRPr="00B76E53">
        <w:rPr>
          <w:lang w:val="ru-RU"/>
        </w:rPr>
        <w:t>.</w:t>
      </w:r>
    </w:p>
    <w:p w:rsidR="00EE762F" w:rsidRDefault="00EE762F" w:rsidP="00EE762F">
      <w:pPr>
        <w:pStyle w:val="-11BulletListFooterTextnumbered-141BulletNumberNumBullet1Paragraphedeliste1lp1"/>
        <w:spacing w:line="20" w:lineRule="atLeast"/>
        <w:ind w:left="0" w:right="2" w:firstLine="0"/>
        <w:jc w:val="both"/>
        <w:rPr>
          <w:lang w:val="ru-RU"/>
        </w:rPr>
      </w:pPr>
      <w:r w:rsidRPr="00B76E53">
        <w:rPr>
          <w:lang w:val="ru-RU"/>
        </w:rPr>
        <w:t xml:space="preserve">Срок предоставления Муниципальной услуги начинает исчисляться </w:t>
      </w:r>
      <w:proofErr w:type="gramStart"/>
      <w:r w:rsidRPr="00B76E53">
        <w:rPr>
          <w:lang w:val="ru-RU"/>
        </w:rPr>
        <w:t xml:space="preserve">с даты </w:t>
      </w:r>
      <w:r w:rsidR="001C50DB">
        <w:rPr>
          <w:lang w:val="ru-RU"/>
        </w:rPr>
        <w:t xml:space="preserve"> </w:t>
      </w:r>
      <w:r w:rsidRPr="00B76E53">
        <w:rPr>
          <w:lang w:val="ru-RU"/>
        </w:rPr>
        <w:t>регистрации</w:t>
      </w:r>
      <w:proofErr w:type="gramEnd"/>
      <w:r w:rsidRPr="00B76E53">
        <w:rPr>
          <w:lang w:val="ru-RU"/>
        </w:rPr>
        <w:t xml:space="preserve"> </w:t>
      </w:r>
      <w:r w:rsidRPr="00B76E53">
        <w:rPr>
          <w:lang w:val="ru-RU"/>
        </w:rPr>
        <w:lastRenderedPageBreak/>
        <w:t>заявления.</w:t>
      </w:r>
      <w:r>
        <w:rPr>
          <w:lang w:val="ru-RU"/>
        </w:rPr>
        <w:t xml:space="preserve"> </w:t>
      </w:r>
      <w:r w:rsidRPr="00B76E53">
        <w:rPr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</w:t>
      </w:r>
      <w:r w:rsidR="001C50DB">
        <w:rPr>
          <w:lang w:val="ru-RU"/>
        </w:rPr>
        <w:t>оставления Муниципальной услуги</w:t>
      </w:r>
      <w:r w:rsidR="00DA55DB">
        <w:rPr>
          <w:lang w:val="ru-RU"/>
        </w:rPr>
        <w:t>»</w:t>
      </w:r>
    </w:p>
    <w:p w:rsidR="00437A52" w:rsidRDefault="00437A52" w:rsidP="00EE762F">
      <w:pPr>
        <w:pStyle w:val="-11BulletListFooterTextnumbered-141BulletNumberNumBullet1Paragraphedeliste1lp1"/>
        <w:spacing w:line="20" w:lineRule="atLeast"/>
        <w:ind w:left="0" w:right="2" w:firstLine="0"/>
        <w:jc w:val="both"/>
        <w:rPr>
          <w:lang w:val="ru-RU"/>
        </w:rPr>
      </w:pPr>
    </w:p>
    <w:p w:rsidR="00DA55DB" w:rsidRPr="00DD40D0" w:rsidRDefault="00DA55DB" w:rsidP="00EE762F">
      <w:pPr>
        <w:pStyle w:val="-11BulletListFooterTextnumbered-141BulletNumberNumBullet1Paragraphedeliste1lp1"/>
        <w:spacing w:line="20" w:lineRule="atLeast"/>
        <w:ind w:left="0" w:right="2" w:firstLine="0"/>
        <w:jc w:val="both"/>
        <w:rPr>
          <w:b/>
          <w:lang w:val="ru-RU"/>
        </w:rPr>
      </w:pPr>
      <w:r w:rsidRPr="00DD40D0">
        <w:rPr>
          <w:b/>
          <w:lang w:val="ru-RU"/>
        </w:rPr>
        <w:t xml:space="preserve">1.3. абзац 3 п. 2.7.1. дополнить  </w:t>
      </w:r>
      <w:r w:rsidR="00DD40D0" w:rsidRPr="00DD40D0">
        <w:rPr>
          <w:b/>
          <w:lang w:val="ru-RU"/>
        </w:rPr>
        <w:t>подпунктами 5), 6).7) ,8)</w:t>
      </w:r>
      <w:r w:rsidR="001C50DB">
        <w:rPr>
          <w:b/>
          <w:lang w:val="ru-RU"/>
        </w:rPr>
        <w:t xml:space="preserve"> следующего содержания:</w:t>
      </w:r>
    </w:p>
    <w:p w:rsidR="00DD40D0" w:rsidRPr="00DD40D0" w:rsidRDefault="00DD40D0" w:rsidP="00DD40D0">
      <w:pPr>
        <w:spacing w:line="20" w:lineRule="atLeast"/>
        <w:ind w:right="2" w:firstLine="709"/>
        <w:jc w:val="both"/>
        <w:rPr>
          <w:rStyle w:val="aa"/>
          <w:i w:val="0"/>
          <w:iCs w:val="0"/>
          <w:sz w:val="24"/>
          <w:szCs w:val="24"/>
        </w:rPr>
      </w:pPr>
      <w:proofErr w:type="gramStart"/>
      <w:r w:rsidRPr="00DD40D0">
        <w:rPr>
          <w:rStyle w:val="aa"/>
          <w:i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DD40D0">
        <w:rPr>
          <w:rStyle w:val="aa"/>
          <w:i w:val="0"/>
          <w:sz w:val="24"/>
          <w:szCs w:val="24"/>
        </w:rPr>
        <w:t>перечетная</w:t>
      </w:r>
      <w:proofErr w:type="spellEnd"/>
      <w:r w:rsidRPr="00DD40D0">
        <w:rPr>
          <w:rStyle w:val="aa"/>
          <w:i w:val="0"/>
          <w:sz w:val="24"/>
          <w:szCs w:val="24"/>
        </w:rPr>
        <w:t xml:space="preserve"> ведомость зеленых насаждений)</w:t>
      </w:r>
      <w:proofErr w:type="gramEnd"/>
    </w:p>
    <w:p w:rsidR="00DD40D0" w:rsidRPr="00DD40D0" w:rsidRDefault="00DD40D0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DD40D0">
        <w:rPr>
          <w:sz w:val="24"/>
          <w:szCs w:val="24"/>
          <w:lang w:val="ru-RU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D40D0" w:rsidRPr="00DD40D0" w:rsidRDefault="00DD40D0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DD40D0">
        <w:rPr>
          <w:sz w:val="24"/>
          <w:szCs w:val="24"/>
          <w:lang w:val="ru-RU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DD40D0" w:rsidRDefault="00DD40D0" w:rsidP="00DD40D0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DD40D0">
        <w:rPr>
          <w:lang w:val="ru-RU"/>
        </w:rPr>
        <w:t>8) задание на выполнение инженерных изысканий (в случае проведения инженерно-геологических изысканий.</w:t>
      </w:r>
    </w:p>
    <w:p w:rsidR="00437A52" w:rsidRDefault="00437A52" w:rsidP="00DD40D0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  <w:rPr>
          <w:lang w:val="ru-RU"/>
        </w:rPr>
      </w:pPr>
    </w:p>
    <w:p w:rsidR="00DD40D0" w:rsidRPr="00DD40D0" w:rsidRDefault="00DD40D0" w:rsidP="00DD40D0">
      <w:pPr>
        <w:pStyle w:val="-11BulletListFooterTextnumbered-141BulletNumberNumBullet1Paragraphedeliste1lp1"/>
        <w:spacing w:line="20" w:lineRule="atLeast"/>
        <w:ind w:left="0" w:right="2" w:firstLine="0"/>
        <w:jc w:val="both"/>
        <w:rPr>
          <w:b/>
          <w:lang w:val="ru-RU"/>
        </w:rPr>
      </w:pPr>
      <w:r w:rsidRPr="00DD40D0">
        <w:rPr>
          <w:b/>
          <w:lang w:val="ru-RU"/>
        </w:rPr>
        <w:t>1</w:t>
      </w:r>
      <w:r>
        <w:rPr>
          <w:b/>
          <w:lang w:val="ru-RU"/>
        </w:rPr>
        <w:t>.4</w:t>
      </w:r>
      <w:r w:rsidRPr="00DD40D0">
        <w:rPr>
          <w:b/>
          <w:lang w:val="ru-RU"/>
        </w:rPr>
        <w:t xml:space="preserve">. </w:t>
      </w:r>
      <w:r w:rsidR="00283727">
        <w:rPr>
          <w:b/>
          <w:lang w:val="ru-RU"/>
        </w:rPr>
        <w:t>абзац 3 п. 2.7.2. изложить в новой редакции:</w:t>
      </w:r>
    </w:p>
    <w:p w:rsidR="00DD40D0" w:rsidRPr="00283727" w:rsidRDefault="00283727" w:rsidP="00283727">
      <w:pPr>
        <w:pStyle w:val="-11BulletListFooterTextnumbered-141BulletNumberNumBullet1Paragraphedeliste1lp1"/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0"/>
        <w:jc w:val="both"/>
        <w:rPr>
          <w:lang w:val="ru-RU"/>
        </w:rPr>
      </w:pPr>
      <w:proofErr w:type="gramStart"/>
      <w:r>
        <w:rPr>
          <w:lang w:val="ru-RU"/>
        </w:rPr>
        <w:t xml:space="preserve">« </w:t>
      </w:r>
      <w:r w:rsidR="00DD40D0" w:rsidRPr="00283727">
        <w:rPr>
          <w:lang w:val="ru-RU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</w:t>
      </w:r>
      <w:proofErr w:type="gramEnd"/>
      <w:r w:rsidR="00DD40D0" w:rsidRPr="00283727">
        <w:rPr>
          <w:lang w:val="ru-RU"/>
        </w:rPr>
        <w:t xml:space="preserve"> вправе представить по собственной инициативе:</w:t>
      </w:r>
    </w:p>
    <w:p w:rsidR="00DD40D0" w:rsidRPr="00283727" w:rsidRDefault="00DD40D0" w:rsidP="00DD40D0">
      <w:pPr>
        <w:pStyle w:val="a7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>1)</w:t>
      </w:r>
      <w:r w:rsidRPr="00283727">
        <w:rPr>
          <w:sz w:val="24"/>
          <w:szCs w:val="24"/>
        </w:rPr>
        <w:t> </w:t>
      </w:r>
      <w:r w:rsidRPr="00283727">
        <w:rPr>
          <w:sz w:val="24"/>
          <w:szCs w:val="24"/>
          <w:lang w:val="ru-RU"/>
        </w:rPr>
        <w:t xml:space="preserve">сведения из Единого государственного реестра юридических лиц (при обращении Заявителя, являющегося юридическим лицом); </w:t>
      </w:r>
    </w:p>
    <w:p w:rsidR="00DD40D0" w:rsidRPr="00283727" w:rsidRDefault="00DD40D0" w:rsidP="00DD40D0">
      <w:pPr>
        <w:pStyle w:val="a7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>3)</w:t>
      </w:r>
      <w:r w:rsidRPr="00283727">
        <w:rPr>
          <w:sz w:val="24"/>
          <w:szCs w:val="24"/>
        </w:rPr>
        <w:t> </w:t>
      </w:r>
      <w:r w:rsidRPr="00283727">
        <w:rPr>
          <w:sz w:val="24"/>
          <w:szCs w:val="24"/>
          <w:lang w:val="ru-RU"/>
        </w:rPr>
        <w:t xml:space="preserve">сведения из Единого государственного реестра недвижимости: 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 xml:space="preserve">а) об объекте недвижимости; 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>б) об основных характеристиках и зарегистрированных правах на объект недвижимости.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283727">
        <w:rPr>
          <w:sz w:val="24"/>
          <w:szCs w:val="24"/>
          <w:lang w:val="ru-RU"/>
        </w:rPr>
        <w:t>4) </w:t>
      </w:r>
      <w:r w:rsidRPr="00283727">
        <w:rPr>
          <w:bCs/>
          <w:sz w:val="24"/>
          <w:szCs w:val="24"/>
          <w:lang w:val="ru-RU"/>
        </w:rPr>
        <w:t>предписание надзорного органа;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283727">
        <w:rPr>
          <w:bCs/>
          <w:sz w:val="24"/>
          <w:szCs w:val="24"/>
          <w:lang w:val="ru-RU"/>
        </w:rPr>
        <w:t>5)</w:t>
      </w:r>
      <w:r w:rsidRPr="00283727">
        <w:rPr>
          <w:bCs/>
          <w:sz w:val="24"/>
          <w:szCs w:val="24"/>
        </w:rPr>
        <w:t> </w:t>
      </w:r>
      <w:r w:rsidRPr="00283727">
        <w:rPr>
          <w:bCs/>
          <w:sz w:val="24"/>
          <w:szCs w:val="24"/>
          <w:lang w:val="ru-RU"/>
        </w:rPr>
        <w:t>разрешение на размещение объекта;</w:t>
      </w:r>
    </w:p>
    <w:p w:rsidR="00DD40D0" w:rsidRPr="00283727" w:rsidRDefault="00DD40D0" w:rsidP="00DD40D0">
      <w:pPr>
        <w:pStyle w:val="a7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283727">
        <w:rPr>
          <w:bCs/>
          <w:sz w:val="24"/>
          <w:szCs w:val="24"/>
          <w:lang w:val="ru-RU"/>
        </w:rPr>
        <w:t>6)</w:t>
      </w:r>
      <w:r w:rsidRPr="00283727">
        <w:rPr>
          <w:bCs/>
          <w:sz w:val="24"/>
          <w:szCs w:val="24"/>
        </w:rPr>
        <w:t> </w:t>
      </w:r>
      <w:r w:rsidRPr="00283727">
        <w:rPr>
          <w:bCs/>
          <w:sz w:val="24"/>
          <w:szCs w:val="24"/>
          <w:lang w:val="ru-RU"/>
        </w:rPr>
        <w:t>разрешение на право проведения земляных работ;</w:t>
      </w:r>
    </w:p>
    <w:p w:rsidR="00DD40D0" w:rsidRPr="00283727" w:rsidRDefault="00DD40D0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proofErr w:type="gramStart"/>
      <w:r w:rsidRPr="00283727">
        <w:rPr>
          <w:sz w:val="24"/>
          <w:szCs w:val="24"/>
          <w:lang w:val="ru-RU"/>
        </w:rPr>
        <w:t>7)</w:t>
      </w:r>
      <w:r w:rsidRPr="00283727">
        <w:rPr>
          <w:sz w:val="24"/>
          <w:szCs w:val="24"/>
        </w:rPr>
        <w:t> </w:t>
      </w:r>
      <w:r w:rsidRPr="00283727">
        <w:rPr>
          <w:sz w:val="24"/>
          <w:szCs w:val="24"/>
          <w:lang w:val="ru-RU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DD40D0" w:rsidRDefault="00DD40D0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1C50DB">
        <w:rPr>
          <w:sz w:val="24"/>
          <w:szCs w:val="24"/>
          <w:lang w:val="ru-RU"/>
        </w:rPr>
        <w:t>8)</w:t>
      </w:r>
      <w:r w:rsidRPr="00283727">
        <w:rPr>
          <w:sz w:val="24"/>
          <w:szCs w:val="24"/>
          <w:lang w:val="ru-RU"/>
        </w:rPr>
        <w:t> р</w:t>
      </w:r>
      <w:r w:rsidRPr="001C50DB">
        <w:rPr>
          <w:sz w:val="24"/>
          <w:szCs w:val="24"/>
          <w:lang w:val="ru-RU"/>
        </w:rPr>
        <w:t>азрешение на строительство</w:t>
      </w:r>
      <w:r w:rsidRPr="00283727">
        <w:rPr>
          <w:sz w:val="24"/>
          <w:szCs w:val="24"/>
          <w:lang w:val="ru-RU"/>
        </w:rPr>
        <w:t>.</w:t>
      </w:r>
    </w:p>
    <w:p w:rsidR="00437A52" w:rsidRDefault="00437A52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3949DD" w:rsidRPr="009601F4" w:rsidRDefault="003949DD" w:rsidP="003949DD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/>
        <w:jc w:val="both"/>
        <w:rPr>
          <w:b/>
          <w:sz w:val="24"/>
          <w:szCs w:val="24"/>
          <w:lang w:val="ru-RU"/>
        </w:rPr>
      </w:pPr>
      <w:r w:rsidRPr="009601F4">
        <w:rPr>
          <w:b/>
          <w:sz w:val="24"/>
          <w:szCs w:val="24"/>
          <w:lang w:val="ru-RU"/>
        </w:rPr>
        <w:t>1.5.</w:t>
      </w:r>
      <w:r w:rsidR="009601F4">
        <w:rPr>
          <w:b/>
          <w:sz w:val="24"/>
          <w:szCs w:val="24"/>
          <w:lang w:val="ru-RU"/>
        </w:rPr>
        <w:t xml:space="preserve"> </w:t>
      </w:r>
      <w:r w:rsidR="004F6F03" w:rsidRPr="009601F4">
        <w:rPr>
          <w:b/>
          <w:sz w:val="24"/>
          <w:szCs w:val="24"/>
          <w:lang w:val="ru-RU"/>
        </w:rPr>
        <w:t>п. 2.14. изложить в следующей редакции:</w:t>
      </w:r>
    </w:p>
    <w:p w:rsidR="004F6F03" w:rsidRPr="009601F4" w:rsidRDefault="004F6F03" w:rsidP="004F6F03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 w:firstLine="0"/>
        <w:jc w:val="both"/>
        <w:rPr>
          <w:lang w:val="ru-RU"/>
        </w:rPr>
      </w:pPr>
      <w:r>
        <w:rPr>
          <w:lang w:val="ru-RU"/>
        </w:rPr>
        <w:t>«</w:t>
      </w:r>
      <w:r w:rsidRPr="004F6F03">
        <w:rPr>
          <w:lang w:val="ru-RU"/>
        </w:rPr>
        <w:t xml:space="preserve">Регистрация заявления, поданного заявителем, в том числе в электронном виде, </w:t>
      </w:r>
      <w:r w:rsidRPr="009601F4">
        <w:rPr>
          <w:lang w:val="ru-RU"/>
        </w:rPr>
        <w:t>осуществляется не позднее 1 рабочего дня, следующего за днем его поступления.</w:t>
      </w:r>
    </w:p>
    <w:p w:rsidR="004F6F03" w:rsidRDefault="004F6F03" w:rsidP="004F6F03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/>
        <w:jc w:val="both"/>
        <w:rPr>
          <w:lang w:val="ru-RU"/>
        </w:rPr>
      </w:pPr>
      <w:r w:rsidRPr="009601F4">
        <w:rPr>
          <w:lang w:val="ru-RU"/>
        </w:rPr>
        <w:t>В случае представления Заявления в электронной форме способом, указанным в подпункте 1 пункта</w:t>
      </w:r>
      <w:r w:rsidR="009601F4" w:rsidRPr="009601F4">
        <w:rPr>
          <w:lang w:val="ru-RU"/>
        </w:rPr>
        <w:t xml:space="preserve"> 2.7</w:t>
      </w:r>
      <w:r w:rsidRPr="009601F4">
        <w:rPr>
          <w:lang w:val="ru-RU"/>
        </w:rPr>
        <w:t xml:space="preserve">.1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="009601F4">
        <w:rPr>
          <w:lang w:val="ru-RU"/>
        </w:rPr>
        <w:t>З</w:t>
      </w:r>
      <w:r w:rsidR="00437A52">
        <w:rPr>
          <w:lang w:val="ru-RU"/>
        </w:rPr>
        <w:t>аявителем указанного Заявления».</w:t>
      </w:r>
    </w:p>
    <w:p w:rsidR="009601F4" w:rsidRPr="00A12DB7" w:rsidRDefault="009601F4" w:rsidP="009601F4">
      <w:pPr>
        <w:shd w:val="clear" w:color="auto" w:fill="FFFFFF"/>
        <w:jc w:val="both"/>
        <w:rPr>
          <w:b/>
          <w:snapToGrid w:val="0"/>
          <w:color w:val="000000"/>
          <w:sz w:val="24"/>
          <w:szCs w:val="24"/>
        </w:rPr>
      </w:pPr>
      <w:r w:rsidRPr="00A12DB7">
        <w:rPr>
          <w:b/>
          <w:sz w:val="24"/>
          <w:szCs w:val="24"/>
        </w:rPr>
        <w:lastRenderedPageBreak/>
        <w:t>1.6.</w:t>
      </w:r>
      <w:r w:rsidRPr="00A12DB7">
        <w:rPr>
          <w:b/>
          <w:snapToGrid w:val="0"/>
          <w:color w:val="000000"/>
          <w:sz w:val="24"/>
          <w:szCs w:val="24"/>
        </w:rPr>
        <w:t xml:space="preserve"> В пункте 2.15.2 </w:t>
      </w:r>
      <w:r w:rsidR="00A12DB7" w:rsidRPr="00A12DB7">
        <w:rPr>
          <w:b/>
          <w:snapToGrid w:val="0"/>
          <w:color w:val="000000"/>
          <w:sz w:val="24"/>
          <w:szCs w:val="24"/>
        </w:rPr>
        <w:t xml:space="preserve"> </w:t>
      </w:r>
      <w:r w:rsidRPr="00A12DB7">
        <w:rPr>
          <w:b/>
          <w:snapToGrid w:val="0"/>
          <w:color w:val="000000"/>
          <w:sz w:val="24"/>
          <w:szCs w:val="24"/>
        </w:rPr>
        <w:t xml:space="preserve"> последний абзац </w:t>
      </w:r>
      <w:r w:rsidR="00A12DB7" w:rsidRPr="00A12DB7">
        <w:rPr>
          <w:b/>
          <w:snapToGrid w:val="0"/>
          <w:color w:val="000000"/>
          <w:sz w:val="24"/>
          <w:szCs w:val="24"/>
        </w:rPr>
        <w:t xml:space="preserve"> изложить в следующей редакции</w:t>
      </w:r>
      <w:proofErr w:type="gramStart"/>
      <w:r w:rsidR="00A12DB7" w:rsidRPr="00A12DB7">
        <w:rPr>
          <w:b/>
          <w:snapToGrid w:val="0"/>
          <w:color w:val="000000"/>
          <w:sz w:val="24"/>
          <w:szCs w:val="24"/>
        </w:rPr>
        <w:t xml:space="preserve"> </w:t>
      </w:r>
      <w:r w:rsidRPr="00A12DB7">
        <w:rPr>
          <w:b/>
          <w:snapToGrid w:val="0"/>
          <w:color w:val="000000"/>
          <w:sz w:val="24"/>
          <w:szCs w:val="24"/>
        </w:rPr>
        <w:t>:</w:t>
      </w:r>
      <w:proofErr w:type="gramEnd"/>
    </w:p>
    <w:p w:rsidR="009601F4" w:rsidRPr="001C50DB" w:rsidRDefault="009601F4" w:rsidP="009601F4">
      <w:pPr>
        <w:shd w:val="clear" w:color="auto" w:fill="FFFFFF"/>
        <w:ind w:firstLine="851"/>
        <w:jc w:val="both"/>
        <w:rPr>
          <w:sz w:val="24"/>
          <w:szCs w:val="24"/>
        </w:rPr>
      </w:pPr>
      <w:r w:rsidRPr="001C50D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A12DB7" w:rsidRPr="001C50DB">
        <w:rPr>
          <w:sz w:val="24"/>
          <w:szCs w:val="24"/>
        </w:rPr>
        <w:t>»</w:t>
      </w:r>
    </w:p>
    <w:p w:rsidR="00A12DB7" w:rsidRDefault="00A12DB7" w:rsidP="00A12DB7">
      <w:pPr>
        <w:shd w:val="clear" w:color="auto" w:fill="FFFFFF"/>
        <w:jc w:val="both"/>
        <w:rPr>
          <w:b/>
        </w:rPr>
      </w:pPr>
      <w:r w:rsidRPr="00A12DB7">
        <w:rPr>
          <w:b/>
        </w:rPr>
        <w:t>1.7. пункт 3.2.3.2.изложить в новой редакции</w:t>
      </w:r>
      <w:proofErr w:type="gramStart"/>
      <w:r w:rsidRPr="00A12DB7">
        <w:rPr>
          <w:b/>
        </w:rPr>
        <w:t xml:space="preserve"> </w:t>
      </w:r>
      <w:r w:rsidR="00437A52">
        <w:rPr>
          <w:b/>
        </w:rPr>
        <w:t>:</w:t>
      </w:r>
      <w:proofErr w:type="gramEnd"/>
    </w:p>
    <w:p w:rsidR="00437A52" w:rsidRPr="00A12DB7" w:rsidRDefault="00437A52" w:rsidP="00A12DB7">
      <w:pPr>
        <w:shd w:val="clear" w:color="auto" w:fill="FFFFFF"/>
        <w:jc w:val="both"/>
        <w:rPr>
          <w:b/>
        </w:rPr>
      </w:pPr>
    </w:p>
    <w:p w:rsidR="00D67200" w:rsidRPr="000F4A53" w:rsidRDefault="000F4A53" w:rsidP="000F4A53">
      <w:pPr>
        <w:pStyle w:val="1"/>
        <w:spacing w:line="20" w:lineRule="atLeast"/>
        <w:ind w:left="0" w:right="2" w:firstLine="0"/>
        <w:jc w:val="left"/>
        <w:rPr>
          <w:sz w:val="24"/>
          <w:szCs w:val="24"/>
          <w:lang w:val="ru-RU"/>
        </w:rPr>
      </w:pPr>
      <w:bookmarkStart w:id="1" w:name="_Toc110269047"/>
      <w:r>
        <w:rPr>
          <w:sz w:val="24"/>
          <w:szCs w:val="24"/>
          <w:lang w:val="ru-RU"/>
        </w:rPr>
        <w:t xml:space="preserve">«3.2.3.2. </w:t>
      </w:r>
      <w:r w:rsidR="00D67200" w:rsidRPr="000F4A53">
        <w:rPr>
          <w:sz w:val="24"/>
          <w:szCs w:val="24"/>
          <w:lang w:val="ru-RU"/>
        </w:rPr>
        <w:t>Порядок осуществления административных процедур (действий) в электронной форме</w:t>
      </w:r>
      <w:bookmarkEnd w:id="1"/>
      <w:r>
        <w:rPr>
          <w:sz w:val="24"/>
          <w:szCs w:val="24"/>
          <w:lang w:val="ru-RU"/>
        </w:rPr>
        <w:t>:</w:t>
      </w:r>
    </w:p>
    <w:p w:rsidR="00D67200" w:rsidRPr="000F4A53" w:rsidRDefault="000F4A53" w:rsidP="000F4A53">
      <w:pPr>
        <w:pStyle w:val="-11BulletListFooterTextnumbered-141BulletNumberNumBullet1Paragraphedeliste1lp1"/>
        <w:tabs>
          <w:tab w:val="left" w:pos="1346"/>
        </w:tabs>
        <w:spacing w:line="20" w:lineRule="atLeast"/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1. </w:t>
      </w:r>
      <w:r w:rsidR="00D67200" w:rsidRPr="000F4A53">
        <w:rPr>
          <w:lang w:val="ru-RU"/>
        </w:rPr>
        <w:t>Формирование Заявления.</w:t>
      </w:r>
    </w:p>
    <w:p w:rsidR="00D67200" w:rsidRPr="000F4A53" w:rsidRDefault="00D67200" w:rsidP="00D67200">
      <w:pPr>
        <w:pStyle w:val="a7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При формировании Заявления Заявителю обеспечивается: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1)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2) возможность печати на бумажном носителе копии электронной формы Заявления;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3)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4)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 w:rsidRPr="000F4A53">
        <w:rPr>
          <w:sz w:val="24"/>
          <w:szCs w:val="24"/>
          <w:lang w:val="ru-RU"/>
        </w:rPr>
        <w:t>потери</w:t>
      </w:r>
      <w:proofErr w:type="gramEnd"/>
      <w:r w:rsidRPr="000F4A53">
        <w:rPr>
          <w:sz w:val="24"/>
          <w:szCs w:val="24"/>
          <w:lang w:val="ru-RU"/>
        </w:rPr>
        <w:t xml:space="preserve"> ранее введенной информации;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6) 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 xml:space="preserve">Сформированное и подписанное </w:t>
      </w:r>
      <w:proofErr w:type="gramStart"/>
      <w:r w:rsidRPr="000F4A53">
        <w:rPr>
          <w:sz w:val="24"/>
          <w:szCs w:val="24"/>
          <w:lang w:val="ru-RU"/>
        </w:rPr>
        <w:t>Заявление</w:t>
      </w:r>
      <w:proofErr w:type="gramEnd"/>
      <w:r w:rsidRPr="000F4A53">
        <w:rPr>
          <w:sz w:val="24"/>
          <w:szCs w:val="24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67200" w:rsidRPr="000F4A53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0F4A53">
        <w:rPr>
          <w:lang w:val="ru-RU"/>
        </w:rPr>
        <w:t>Уполномоченный орган обеспечивает в срок</w:t>
      </w:r>
      <w:r w:rsidR="000F4A53" w:rsidRPr="000F4A53">
        <w:rPr>
          <w:lang w:val="ru-RU"/>
        </w:rPr>
        <w:t>и, указанные в пункте 2.5</w:t>
      </w:r>
      <w:r w:rsidRPr="000F4A53">
        <w:rPr>
          <w:lang w:val="ru-RU"/>
        </w:rPr>
        <w:t xml:space="preserve"> настоящего Административного регламента: 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1) прием документов, необходимых для предоставления Муниципальной услуги и направление Заявителю электронного сообщения о поступлении Заявления;</w:t>
      </w:r>
    </w:p>
    <w:p w:rsidR="00D67200" w:rsidRPr="000F4A53" w:rsidRDefault="00D67200" w:rsidP="00D67200">
      <w:pPr>
        <w:pStyle w:val="a7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2)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 услуги.</w:t>
      </w:r>
    </w:p>
    <w:p w:rsidR="00D67200" w:rsidRPr="000F4A53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  <w:rPr>
          <w:lang w:val="ru-RU"/>
        </w:rPr>
      </w:pPr>
      <w:r w:rsidRPr="000F4A53">
        <w:rPr>
          <w:lang w:val="ru-RU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proofErr w:type="gramStart"/>
      <w:r w:rsidRPr="000F4A53">
        <w:rPr>
          <w:lang w:val="ru-RU"/>
        </w:rPr>
        <w:t>–о</w:t>
      </w:r>
      <w:proofErr w:type="gramEnd"/>
      <w:r w:rsidRPr="000F4A53">
        <w:rPr>
          <w:lang w:val="ru-RU"/>
        </w:rPr>
        <w:t>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 – ГИС).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Ответственное должностное лицо:</w:t>
      </w:r>
    </w:p>
    <w:p w:rsidR="00D67200" w:rsidRPr="000F4A53" w:rsidRDefault="00D67200" w:rsidP="00D67200">
      <w:pPr>
        <w:pStyle w:val="a7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lastRenderedPageBreak/>
        <w:t>1) проверяет наличие электронных заявлений, поступивших посредством Единого портала, с периодичностью не реже 2 раз в день;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2) рассматривает поступившие заявления и приложенные электронные образы документов (документы);</w:t>
      </w:r>
    </w:p>
    <w:p w:rsidR="00D67200" w:rsidRPr="000F4A53" w:rsidRDefault="00D67200" w:rsidP="00D67200">
      <w:pPr>
        <w:pStyle w:val="a7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3) производит действ</w:t>
      </w:r>
      <w:r w:rsidR="000F4A53" w:rsidRPr="000F4A53">
        <w:rPr>
          <w:sz w:val="24"/>
          <w:szCs w:val="24"/>
          <w:lang w:val="ru-RU"/>
        </w:rPr>
        <w:t>ия в соответствии с пунктом 2.7.1</w:t>
      </w:r>
      <w:r w:rsidRPr="000F4A53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D67200" w:rsidRPr="000F4A53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  <w:rPr>
          <w:lang w:val="ru-RU"/>
        </w:rPr>
      </w:pPr>
      <w:r w:rsidRPr="000F4A53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D67200" w:rsidRPr="000F4A53" w:rsidRDefault="00D67200" w:rsidP="00D67200">
      <w:pPr>
        <w:pStyle w:val="a7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1) 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D67200" w:rsidRPr="000F4A53" w:rsidRDefault="00D67200" w:rsidP="00D67200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2) 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67200" w:rsidRPr="000F4A53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0F4A53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по собственной инициативе  в любое время просматривать статус электронного Заявления, а также информацию о дальнейших действиях в личном кабинете.</w:t>
      </w:r>
    </w:p>
    <w:p w:rsidR="00D67200" w:rsidRPr="000F4A53" w:rsidRDefault="00D67200" w:rsidP="00D67200">
      <w:pPr>
        <w:pStyle w:val="a7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При предоставлении Муниципальной услуги в электронной форме Заявителю направляется:</w:t>
      </w:r>
    </w:p>
    <w:p w:rsidR="00D67200" w:rsidRPr="000F4A53" w:rsidRDefault="00D67200" w:rsidP="00D67200">
      <w:pPr>
        <w:pStyle w:val="a7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proofErr w:type="gramStart"/>
      <w:r w:rsidRPr="000F4A53">
        <w:rPr>
          <w:sz w:val="24"/>
          <w:szCs w:val="24"/>
          <w:lang w:val="ru-RU"/>
        </w:rPr>
        <w:t>.</w:t>
      </w:r>
      <w:proofErr w:type="gramEnd"/>
      <w:r w:rsidRPr="000F4A53">
        <w:rPr>
          <w:sz w:val="24"/>
          <w:szCs w:val="24"/>
          <w:lang w:val="ru-RU"/>
        </w:rPr>
        <w:t xml:space="preserve"> </w:t>
      </w:r>
      <w:proofErr w:type="gramStart"/>
      <w:r w:rsidRPr="000F4A53">
        <w:rPr>
          <w:sz w:val="24"/>
          <w:szCs w:val="24"/>
          <w:lang w:val="ru-RU"/>
        </w:rPr>
        <w:t>л</w:t>
      </w:r>
      <w:proofErr w:type="gramEnd"/>
      <w:r w:rsidRPr="000F4A53">
        <w:rPr>
          <w:sz w:val="24"/>
          <w:szCs w:val="24"/>
          <w:lang w:val="ru-RU"/>
        </w:rPr>
        <w:t>ибо мотивированный отказ в приеме документов, необходимых для предоставления Муниципальной услуги;</w:t>
      </w:r>
    </w:p>
    <w:p w:rsidR="00D67200" w:rsidRPr="000F4A53" w:rsidRDefault="00D67200" w:rsidP="00D67200">
      <w:pPr>
        <w:pStyle w:val="a7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F4A53">
        <w:rPr>
          <w:sz w:val="24"/>
          <w:szCs w:val="24"/>
          <w:lang w:val="ru-RU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D67200" w:rsidRPr="000F4A53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proofErr w:type="gramStart"/>
      <w:r w:rsidRPr="000F4A53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 1284 «Об</w:t>
      </w:r>
      <w:proofErr w:type="gramEnd"/>
      <w:r w:rsidRPr="000F4A53">
        <w:rPr>
          <w:lang w:val="ru-RU"/>
        </w:rPr>
        <w:t xml:space="preserve">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 w:rsidRPr="000F4A53">
        <w:rPr>
          <w:lang w:val="ru-RU"/>
        </w:rPr>
        <w:t>и(</w:t>
      </w:r>
      <w:proofErr w:type="gramEnd"/>
      <w:r w:rsidRPr="000F4A53">
        <w:rPr>
          <w:lang w:val="ru-RU"/>
        </w:rPr>
        <w:t>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67200" w:rsidRDefault="00D67200" w:rsidP="00D67200">
      <w:pPr>
        <w:pStyle w:val="-11BulletListFooterTextnumbered-141BulletNumberNumBullet1Paragraphedeliste1lp1"/>
        <w:numPr>
          <w:ilvl w:val="1"/>
          <w:numId w:val="2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proofErr w:type="gramStart"/>
      <w:r w:rsidRPr="000F4A53">
        <w:rPr>
          <w:lang w:val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 20.11.2012 № 1198 «О федеральной </w:t>
      </w:r>
      <w:r w:rsidRPr="000F4A53">
        <w:rPr>
          <w:lang w:val="ru-RU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</w:t>
      </w:r>
      <w:proofErr w:type="gramEnd"/>
      <w:r w:rsidRPr="000F4A53">
        <w:rPr>
          <w:lang w:val="ru-RU"/>
        </w:rPr>
        <w:t xml:space="preserve"> – постановление Правительства Российской Федерации № 1198).</w:t>
      </w:r>
    </w:p>
    <w:p w:rsidR="00437A52" w:rsidRDefault="00437A52" w:rsidP="00437A52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0"/>
        <w:contextualSpacing/>
        <w:jc w:val="both"/>
        <w:rPr>
          <w:lang w:val="ru-RU"/>
        </w:rPr>
      </w:pPr>
    </w:p>
    <w:p w:rsidR="00437A52" w:rsidRDefault="00437A52" w:rsidP="00437A52">
      <w:pPr>
        <w:rPr>
          <w:sz w:val="24"/>
          <w:szCs w:val="24"/>
        </w:rPr>
      </w:pPr>
      <w:r w:rsidRPr="00437A52">
        <w:rPr>
          <w:sz w:val="24"/>
          <w:szCs w:val="24"/>
        </w:rPr>
        <w:t>2. Настоящее постановление вступает в силу с момента принятия.</w:t>
      </w:r>
    </w:p>
    <w:p w:rsidR="00437A52" w:rsidRPr="00437A52" w:rsidRDefault="00437A52" w:rsidP="00437A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A52">
        <w:rPr>
          <w:sz w:val="24"/>
          <w:szCs w:val="24"/>
        </w:rPr>
        <w:t>3. Данное постановление обнародовать в установленном порядке.</w:t>
      </w:r>
    </w:p>
    <w:p w:rsidR="00437A52" w:rsidRPr="00437A52" w:rsidRDefault="00437A52" w:rsidP="00437A52">
      <w:pPr>
        <w:pStyle w:val="a6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37A52" w:rsidRPr="00437A52" w:rsidRDefault="00437A52" w:rsidP="00437A52">
      <w:pPr>
        <w:pStyle w:val="a6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37A52" w:rsidRPr="00437A52" w:rsidRDefault="00437A52" w:rsidP="00437A52">
      <w:pPr>
        <w:pStyle w:val="a6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37A52">
        <w:rPr>
          <w:sz w:val="24"/>
          <w:szCs w:val="24"/>
        </w:rPr>
        <w:t xml:space="preserve">Глава сельсовета                                                                Г.П. </w:t>
      </w:r>
      <w:proofErr w:type="spellStart"/>
      <w:r w:rsidRPr="00437A52">
        <w:rPr>
          <w:sz w:val="24"/>
          <w:szCs w:val="24"/>
        </w:rPr>
        <w:t>Клесунова</w:t>
      </w:r>
      <w:proofErr w:type="spellEnd"/>
      <w:r w:rsidRPr="00437A52">
        <w:rPr>
          <w:sz w:val="24"/>
          <w:szCs w:val="24"/>
        </w:rPr>
        <w:t xml:space="preserve"> </w:t>
      </w:r>
    </w:p>
    <w:p w:rsidR="00437A52" w:rsidRPr="000F4A53" w:rsidRDefault="00437A52" w:rsidP="00437A52">
      <w:pPr>
        <w:pStyle w:val="-11BulletListFooterTextnumbered-141BulletNumberNumBullet1Paragraphedeliste1lp1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709" w:right="2" w:firstLine="0"/>
        <w:contextualSpacing/>
        <w:jc w:val="both"/>
        <w:rPr>
          <w:lang w:val="ru-RU"/>
        </w:rPr>
      </w:pPr>
    </w:p>
    <w:p w:rsidR="009601F4" w:rsidRPr="00B76E53" w:rsidRDefault="009601F4" w:rsidP="009601F4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0"/>
        <w:jc w:val="both"/>
        <w:rPr>
          <w:lang w:val="ru-RU"/>
        </w:rPr>
      </w:pPr>
    </w:p>
    <w:p w:rsidR="00DD40D0" w:rsidRDefault="00DD40D0" w:rsidP="00DD40D0">
      <w:pPr>
        <w:pStyle w:val="a7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EE762F" w:rsidRPr="00B76E53" w:rsidRDefault="00EE762F" w:rsidP="00EE762F">
      <w:pPr>
        <w:pStyle w:val="a7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EE762F" w:rsidRPr="00EE762F" w:rsidRDefault="00EE762F" w:rsidP="00EE762F">
      <w:pPr>
        <w:pStyle w:val="a6"/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after="0" w:line="20" w:lineRule="atLeast"/>
        <w:ind w:left="0"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EBD" w:rsidRPr="00D11CFA" w:rsidRDefault="00111EBD" w:rsidP="00111EBD">
      <w:pPr>
        <w:widowControl w:val="0"/>
        <w:spacing w:line="240" w:lineRule="exact"/>
        <w:jc w:val="both"/>
        <w:rPr>
          <w:sz w:val="24"/>
          <w:szCs w:val="24"/>
        </w:rPr>
      </w:pPr>
    </w:p>
    <w:p w:rsidR="000377AF" w:rsidRDefault="000377AF"/>
    <w:sectPr w:rsidR="0003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541"/>
    <w:multiLevelType w:val="multilevel"/>
    <w:tmpl w:val="30DAA9F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1">
    <w:nsid w:val="587372AA"/>
    <w:multiLevelType w:val="multilevel"/>
    <w:tmpl w:val="1DEC6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11" w:hanging="720"/>
      </w:pPr>
    </w:lvl>
    <w:lvl w:ilvl="3">
      <w:start w:val="1"/>
      <w:numFmt w:val="decimal"/>
      <w:lvlText w:val="%1.%2.%3.%4"/>
      <w:lvlJc w:val="left"/>
      <w:pPr>
        <w:ind w:left="723" w:hanging="720"/>
      </w:pPr>
    </w:lvl>
    <w:lvl w:ilvl="4">
      <w:start w:val="1"/>
      <w:numFmt w:val="decimal"/>
      <w:lvlText w:val="%1.%2.%3.%4.%5"/>
      <w:lvlJc w:val="left"/>
      <w:pPr>
        <w:ind w:left="1084" w:hanging="1080"/>
      </w:pPr>
    </w:lvl>
    <w:lvl w:ilvl="5">
      <w:start w:val="1"/>
      <w:numFmt w:val="decimal"/>
      <w:lvlText w:val="%1.%2.%3.%4.%5.%6"/>
      <w:lvlJc w:val="left"/>
      <w:pPr>
        <w:ind w:left="1085" w:hanging="1080"/>
      </w:pPr>
    </w:lvl>
    <w:lvl w:ilvl="6">
      <w:start w:val="1"/>
      <w:numFmt w:val="decimal"/>
      <w:lvlText w:val="%1.%2.%3.%4.%5.%6.%7"/>
      <w:lvlJc w:val="left"/>
      <w:pPr>
        <w:ind w:left="1446" w:hanging="1440"/>
      </w:pPr>
    </w:lvl>
    <w:lvl w:ilvl="7">
      <w:start w:val="1"/>
      <w:numFmt w:val="decimal"/>
      <w:lvlText w:val="%1.%2.%3.%4.%5.%6.%7.%8"/>
      <w:lvlJc w:val="left"/>
      <w:pPr>
        <w:ind w:left="1447" w:hanging="1440"/>
      </w:pPr>
    </w:lvl>
    <w:lvl w:ilvl="8">
      <w:start w:val="1"/>
      <w:numFmt w:val="decimal"/>
      <w:lvlText w:val="%1.%2.%3.%4.%5.%6.%7.%8.%9"/>
      <w:lvlJc w:val="left"/>
      <w:pPr>
        <w:ind w:left="1808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ED"/>
    <w:rsid w:val="000377AF"/>
    <w:rsid w:val="000F4A53"/>
    <w:rsid w:val="00111EBD"/>
    <w:rsid w:val="001C50DB"/>
    <w:rsid w:val="00283727"/>
    <w:rsid w:val="002B31AF"/>
    <w:rsid w:val="003949DD"/>
    <w:rsid w:val="00437A52"/>
    <w:rsid w:val="004F6F03"/>
    <w:rsid w:val="005171CB"/>
    <w:rsid w:val="009601F4"/>
    <w:rsid w:val="00A12DB7"/>
    <w:rsid w:val="00D67200"/>
    <w:rsid w:val="00DA55DB"/>
    <w:rsid w:val="00DD40D0"/>
    <w:rsid w:val="00EE762F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-11BulletListFooterTextnumbered-141BulletNumberNumBullet1Paragraphedeliste1lp1"/>
    <w:link w:val="10"/>
    <w:rsid w:val="00DD40D0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111EBD"/>
  </w:style>
  <w:style w:type="character" w:customStyle="1" w:styleId="a4">
    <w:name w:val="Текст примечания Знак"/>
    <w:basedOn w:val="a0"/>
    <w:link w:val="a3"/>
    <w:rsid w:val="00111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6"/>
    <w:locked/>
    <w:rsid w:val="00111EBD"/>
    <w:rPr>
      <w:rFonts w:ascii="Calibri" w:hAnsi="Calibri" w:cs="Calibri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5"/>
    <w:qFormat/>
    <w:rsid w:val="00111EBD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111EBD"/>
    <w:pPr>
      <w:widowControl w:val="0"/>
      <w:ind w:left="215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111E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111EBD"/>
    <w:pPr>
      <w:widowControl w:val="0"/>
      <w:ind w:left="215" w:firstLine="709"/>
    </w:pPr>
    <w:rPr>
      <w:sz w:val="24"/>
      <w:szCs w:val="24"/>
      <w:lang w:val="en-US" w:eastAsia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111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нак"/>
    <w:basedOn w:val="a"/>
    <w:next w:val="a"/>
    <w:rsid w:val="00EE762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D40D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a">
    <w:name w:val="Emphasis"/>
    <w:rsid w:val="00DD40D0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4F6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7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-11BulletListFooterTextnumbered-141BulletNumberNumBullet1Paragraphedeliste1lp1"/>
    <w:link w:val="10"/>
    <w:rsid w:val="00DD40D0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111EBD"/>
  </w:style>
  <w:style w:type="character" w:customStyle="1" w:styleId="a4">
    <w:name w:val="Текст примечания Знак"/>
    <w:basedOn w:val="a0"/>
    <w:link w:val="a3"/>
    <w:rsid w:val="00111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6"/>
    <w:locked/>
    <w:rsid w:val="00111EBD"/>
    <w:rPr>
      <w:rFonts w:ascii="Calibri" w:hAnsi="Calibri" w:cs="Calibri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5"/>
    <w:qFormat/>
    <w:rsid w:val="00111EBD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111EBD"/>
    <w:pPr>
      <w:widowControl w:val="0"/>
      <w:ind w:left="215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111E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111EBD"/>
    <w:pPr>
      <w:widowControl w:val="0"/>
      <w:ind w:left="215" w:firstLine="709"/>
    </w:pPr>
    <w:rPr>
      <w:sz w:val="24"/>
      <w:szCs w:val="24"/>
      <w:lang w:val="en-US" w:eastAsia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111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нак"/>
    <w:basedOn w:val="a"/>
    <w:next w:val="a"/>
    <w:rsid w:val="00EE762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D40D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a">
    <w:name w:val="Emphasis"/>
    <w:rsid w:val="00DD40D0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4F6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7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2022-11-03T04:53:00Z</cp:lastPrinted>
  <dcterms:created xsi:type="dcterms:W3CDTF">2022-10-24T07:59:00Z</dcterms:created>
  <dcterms:modified xsi:type="dcterms:W3CDTF">2022-11-03T04:57:00Z</dcterms:modified>
</cp:coreProperties>
</file>